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71B2" w14:textId="77777777" w:rsidR="007C35FF" w:rsidRDefault="00141210" w:rsidP="007C35FF">
      <w:pPr>
        <w:tabs>
          <w:tab w:val="left" w:pos="1680"/>
        </w:tabs>
        <w:rPr>
          <w:lang w:val="en-US"/>
        </w:rPr>
      </w:pPr>
      <w:r>
        <w:rPr>
          <w:lang w:val="en-US"/>
        </w:rPr>
        <w:pict w14:anchorId="5358239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6.5pt;margin-top:-48.15pt;width:328.05pt;height:51.75pt;z-index:251659264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27">
              <w:txbxContent>
                <w:p w14:paraId="1839C7B7" w14:textId="77777777" w:rsidR="006915CD" w:rsidRPr="00A22AA3" w:rsidRDefault="00AD69C1" w:rsidP="00A22AA3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ENVIRONMENTAL </w:t>
                  </w:r>
                  <w:r w:rsidRPr="00A22AA3">
                    <w:rPr>
                      <w:b/>
                      <w:sz w:val="28"/>
                      <w:szCs w:val="28"/>
                    </w:rPr>
                    <w:t>POLICY</w:t>
                  </w:r>
                  <w:r w:rsidR="00155409">
                    <w:rPr>
                      <w:b/>
                      <w:sz w:val="28"/>
                      <w:szCs w:val="28"/>
                    </w:rPr>
                    <w:t xml:space="preserve"> STATEMENT</w:t>
                  </w:r>
                  <w:r w:rsidR="00155409">
                    <w:rPr>
                      <w:b/>
                      <w:sz w:val="28"/>
                      <w:szCs w:val="28"/>
                    </w:rPr>
                    <w:tab/>
                  </w:r>
                  <w:r w:rsidR="00155409">
                    <w:rPr>
                      <w:b/>
                      <w:sz w:val="28"/>
                      <w:szCs w:val="28"/>
                    </w:rPr>
                    <w:tab/>
                  </w:r>
                </w:p>
                <w:p w14:paraId="7BAF7CDC" w14:textId="77777777" w:rsidR="00A22AA3" w:rsidRDefault="00AD69C1" w:rsidP="00AD69C1">
                  <w:pPr>
                    <w:pStyle w:val="NoSpacing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 xml:space="preserve">ENVIRONMENTAL </w:t>
                  </w:r>
                  <w:r w:rsidR="00A22AA3" w:rsidRPr="00A22AA3">
                    <w:rPr>
                      <w:b/>
                    </w:rPr>
                    <w:t xml:space="preserve"> POLICY</w:t>
                  </w:r>
                  <w:proofErr w:type="gramEnd"/>
                </w:p>
                <w:p w14:paraId="16560BC5" w14:textId="12F4255A" w:rsidR="00155409" w:rsidRPr="00155409" w:rsidRDefault="004A07C1" w:rsidP="00AD69C1">
                  <w:pPr>
                    <w:pStyle w:val="NoSpacing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Document Ref: </w:t>
                  </w:r>
                  <w:r w:rsidR="00155409">
                    <w:rPr>
                      <w:b/>
                      <w:sz w:val="16"/>
                      <w:szCs w:val="16"/>
                    </w:rPr>
                    <w:tab/>
                  </w:r>
                  <w:r w:rsidR="00155409" w:rsidRPr="00155409">
                    <w:rPr>
                      <w:b/>
                      <w:sz w:val="16"/>
                      <w:szCs w:val="16"/>
                    </w:rPr>
                    <w:t xml:space="preserve">Effective Date: </w:t>
                  </w:r>
                  <w:r w:rsidR="00155409">
                    <w:rPr>
                      <w:b/>
                      <w:sz w:val="16"/>
                      <w:szCs w:val="16"/>
                    </w:rPr>
                    <w:t xml:space="preserve">01/10/2014 </w:t>
                  </w:r>
                  <w:r w:rsidR="00155409"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>Revision No</w:t>
                  </w:r>
                  <w:r w:rsidRPr="00216AC5">
                    <w:rPr>
                      <w:b/>
                      <w:sz w:val="16"/>
                      <w:szCs w:val="16"/>
                    </w:rPr>
                    <w:t>: 00</w:t>
                  </w:r>
                  <w:r w:rsidR="00FA5C7D" w:rsidRPr="00216AC5">
                    <w:rPr>
                      <w:b/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</w:p>
    <w:p w14:paraId="5A2C6F89" w14:textId="23E2DD7B" w:rsidR="00A22AA3" w:rsidRPr="007C35FF" w:rsidRDefault="004A07C1" w:rsidP="007C35FF">
      <w:pPr>
        <w:tabs>
          <w:tab w:val="left" w:pos="1680"/>
        </w:tabs>
        <w:ind w:left="-284"/>
        <w:jc w:val="both"/>
        <w:rPr>
          <w:szCs w:val="18"/>
          <w:lang w:val="en-US"/>
        </w:rPr>
      </w:pPr>
      <w:r>
        <w:rPr>
          <w:szCs w:val="18"/>
          <w:lang w:val="en-US"/>
        </w:rPr>
        <w:t xml:space="preserve">John Gannon Concrete Ltd t/a </w:t>
      </w:r>
      <w:r w:rsidR="00A22AA3" w:rsidRPr="007C35FF">
        <w:rPr>
          <w:szCs w:val="18"/>
          <w:lang w:val="en-US"/>
        </w:rPr>
        <w:t>Gannon Ec</w:t>
      </w:r>
      <w:r>
        <w:rPr>
          <w:szCs w:val="18"/>
          <w:lang w:val="en-US"/>
        </w:rPr>
        <w:t>o is waste management solution c</w:t>
      </w:r>
      <w:r w:rsidR="00A22AA3" w:rsidRPr="007C35FF">
        <w:rPr>
          <w:szCs w:val="18"/>
          <w:lang w:val="en-US"/>
        </w:rPr>
        <w:t xml:space="preserve">ompany, providing waste reprocessing and </w:t>
      </w:r>
      <w:r w:rsidR="007C35FF" w:rsidRPr="007C35FF">
        <w:rPr>
          <w:szCs w:val="18"/>
          <w:lang w:val="en-US"/>
        </w:rPr>
        <w:t>reuse services</w:t>
      </w:r>
      <w:r w:rsidR="00A22AA3" w:rsidRPr="007C35FF">
        <w:rPr>
          <w:szCs w:val="18"/>
          <w:lang w:val="en-US"/>
        </w:rPr>
        <w:t xml:space="preserve"> to industrial customers over a wide variety of sectors.</w:t>
      </w:r>
      <w:r w:rsidR="007C35FF" w:rsidRPr="007C35FF">
        <w:rPr>
          <w:szCs w:val="18"/>
          <w:lang w:val="en-US"/>
        </w:rPr>
        <w:t xml:space="preserve"> Reprocessed wastes are used either as raw material for industry or for products manufact</w:t>
      </w:r>
      <w:r>
        <w:rPr>
          <w:szCs w:val="18"/>
          <w:lang w:val="en-US"/>
        </w:rPr>
        <w:t>ured at our facility. The company</w:t>
      </w:r>
      <w:r w:rsidR="007C35FF" w:rsidRPr="007C35FF">
        <w:rPr>
          <w:szCs w:val="18"/>
          <w:lang w:val="en-US"/>
        </w:rPr>
        <w:t xml:space="preserve"> operates a</w:t>
      </w:r>
      <w:r w:rsidR="00F3535D">
        <w:rPr>
          <w:szCs w:val="18"/>
          <w:lang w:val="en-US"/>
        </w:rPr>
        <w:t>n Environmental Management</w:t>
      </w:r>
      <w:r w:rsidR="007C35FF" w:rsidRPr="007C35FF">
        <w:rPr>
          <w:szCs w:val="18"/>
          <w:lang w:val="en-US"/>
        </w:rPr>
        <w:t xml:space="preserve"> System that is ba</w:t>
      </w:r>
      <w:r>
        <w:rPr>
          <w:szCs w:val="18"/>
          <w:lang w:val="en-US"/>
        </w:rPr>
        <w:t>sed upon the requirements of ISO EN 14001:2015</w:t>
      </w:r>
      <w:r w:rsidR="00FA5C7D">
        <w:rPr>
          <w:szCs w:val="18"/>
          <w:lang w:val="en-US"/>
        </w:rPr>
        <w:t xml:space="preserve"> </w:t>
      </w:r>
      <w:r w:rsidR="00FA5C7D" w:rsidRPr="00216AC5">
        <w:rPr>
          <w:szCs w:val="18"/>
          <w:lang w:val="en-US"/>
        </w:rPr>
        <w:t>and is currently working towards ISO 14001:2015 accreditation.</w:t>
      </w:r>
    </w:p>
    <w:p w14:paraId="75BFCB9C" w14:textId="4DDE47AA" w:rsidR="007C35FF" w:rsidRDefault="007C35FF" w:rsidP="007C35FF">
      <w:pPr>
        <w:tabs>
          <w:tab w:val="left" w:pos="1680"/>
        </w:tabs>
        <w:ind w:left="-284"/>
        <w:jc w:val="both"/>
        <w:rPr>
          <w:lang w:val="en-US"/>
        </w:rPr>
      </w:pPr>
      <w:r>
        <w:rPr>
          <w:lang w:val="en-US"/>
        </w:rPr>
        <w:t>This po</w:t>
      </w:r>
      <w:r w:rsidR="004A07C1">
        <w:rPr>
          <w:lang w:val="en-US"/>
        </w:rPr>
        <w:t>licy relates to all the company’s</w:t>
      </w:r>
      <w:r>
        <w:rPr>
          <w:lang w:val="en-US"/>
        </w:rPr>
        <w:t xml:space="preserve"> reprocessing, manufacturing and service provision operat</w:t>
      </w:r>
      <w:r w:rsidR="004A07C1">
        <w:rPr>
          <w:lang w:val="en-US"/>
        </w:rPr>
        <w:t>ions and will provide a framework for setting environmental objectives to</w:t>
      </w:r>
      <w:r w:rsidR="00FA5C7D">
        <w:rPr>
          <w:lang w:val="en-US"/>
        </w:rPr>
        <w:t>:</w:t>
      </w:r>
    </w:p>
    <w:p w14:paraId="59F30EA4" w14:textId="77777777" w:rsidR="007C35FF" w:rsidRDefault="00FB6589" w:rsidP="00D3626F">
      <w:pPr>
        <w:pStyle w:val="ListParagraph"/>
        <w:numPr>
          <w:ilvl w:val="0"/>
          <w:numId w:val="1"/>
        </w:numPr>
        <w:ind w:left="0" w:hanging="284"/>
        <w:rPr>
          <w:lang w:val="en-US"/>
        </w:rPr>
      </w:pPr>
      <w:r>
        <w:rPr>
          <w:lang w:val="en-US"/>
        </w:rPr>
        <w:t>Identify and</w:t>
      </w:r>
      <w:r w:rsidR="00AD69C1">
        <w:rPr>
          <w:lang w:val="en-US"/>
        </w:rPr>
        <w:t xml:space="preserve"> </w:t>
      </w:r>
      <w:r w:rsidR="00AD69C1">
        <w:t>minimis</w:t>
      </w:r>
      <w:r w:rsidR="00AD69C1" w:rsidRPr="00AD69C1">
        <w:t>e</w:t>
      </w:r>
      <w:r w:rsidR="00AD69C1">
        <w:rPr>
          <w:lang w:val="en-US"/>
        </w:rPr>
        <w:t xml:space="preserve"> the possible impacts of our </w:t>
      </w:r>
      <w:r w:rsidR="006973E7">
        <w:rPr>
          <w:lang w:val="en-US"/>
        </w:rPr>
        <w:t xml:space="preserve">core </w:t>
      </w:r>
      <w:r w:rsidR="00AD69C1">
        <w:rPr>
          <w:lang w:val="en-US"/>
        </w:rPr>
        <w:t>business activities on the environment</w:t>
      </w:r>
      <w:r>
        <w:rPr>
          <w:lang w:val="en-US"/>
        </w:rPr>
        <w:t>.</w:t>
      </w:r>
    </w:p>
    <w:p w14:paraId="5C8583DE" w14:textId="77777777" w:rsidR="006973E7" w:rsidRDefault="002E5333" w:rsidP="006973E7">
      <w:pPr>
        <w:pStyle w:val="ListParagraph"/>
        <w:numPr>
          <w:ilvl w:val="0"/>
          <w:numId w:val="1"/>
        </w:numPr>
        <w:ind w:left="0" w:hanging="284"/>
        <w:rPr>
          <w:lang w:val="en-US"/>
        </w:rPr>
      </w:pPr>
      <w:r>
        <w:rPr>
          <w:lang w:val="en-US"/>
        </w:rPr>
        <w:t>E</w:t>
      </w:r>
      <w:r w:rsidR="006973E7">
        <w:rPr>
          <w:lang w:val="en-US"/>
        </w:rPr>
        <w:t>nsure eco</w:t>
      </w:r>
      <w:r>
        <w:rPr>
          <w:lang w:val="en-US"/>
        </w:rPr>
        <w:t xml:space="preserve">nomic and environmental </w:t>
      </w:r>
      <w:r w:rsidR="006973E7">
        <w:rPr>
          <w:lang w:val="en-US"/>
        </w:rPr>
        <w:t xml:space="preserve">sustainability </w:t>
      </w:r>
      <w:proofErr w:type="gramStart"/>
      <w:r w:rsidR="006973E7">
        <w:rPr>
          <w:lang w:val="en-US"/>
        </w:rPr>
        <w:t>with regard to</w:t>
      </w:r>
      <w:proofErr w:type="gramEnd"/>
      <w:r w:rsidR="006973E7">
        <w:rPr>
          <w:lang w:val="en-US"/>
        </w:rPr>
        <w:t xml:space="preserve"> the efficient use of resources</w:t>
      </w:r>
      <w:r w:rsidR="00FB6589">
        <w:rPr>
          <w:lang w:val="en-US"/>
        </w:rPr>
        <w:t>.</w:t>
      </w:r>
    </w:p>
    <w:p w14:paraId="0920B0C5" w14:textId="77777777" w:rsidR="00FB6589" w:rsidRPr="00FB6589" w:rsidRDefault="00FB6589" w:rsidP="006973E7">
      <w:pPr>
        <w:pStyle w:val="ListParagraph"/>
        <w:numPr>
          <w:ilvl w:val="0"/>
          <w:numId w:val="1"/>
        </w:numPr>
        <w:ind w:left="0" w:hanging="284"/>
        <w:rPr>
          <w:lang w:val="en-US"/>
        </w:rPr>
      </w:pPr>
      <w:r w:rsidRPr="00FB6589">
        <w:t>Minimise the amount of waste produced through reduction, recovery and recycling.</w:t>
      </w:r>
    </w:p>
    <w:p w14:paraId="462A363B" w14:textId="77777777" w:rsidR="00FB6589" w:rsidRDefault="00FB6589" w:rsidP="006973E7">
      <w:pPr>
        <w:pStyle w:val="ListParagraph"/>
        <w:numPr>
          <w:ilvl w:val="0"/>
          <w:numId w:val="1"/>
        </w:numPr>
        <w:ind w:left="0" w:hanging="284"/>
        <w:rPr>
          <w:lang w:val="en-US"/>
        </w:rPr>
      </w:pPr>
      <w:r w:rsidRPr="00FB6589">
        <w:t xml:space="preserve">Ensure that </w:t>
      </w:r>
      <w:r w:rsidR="00A6501B">
        <w:t>significant environmental aspects</w:t>
      </w:r>
      <w:r w:rsidRPr="00FB6589">
        <w:t xml:space="preserve"> are subject to regular monitoring and management.</w:t>
      </w:r>
    </w:p>
    <w:p w14:paraId="5C6F45E8" w14:textId="77777777" w:rsidR="00A66712" w:rsidRDefault="00A66712" w:rsidP="00A66712">
      <w:pPr>
        <w:pStyle w:val="ListParagraph"/>
        <w:numPr>
          <w:ilvl w:val="0"/>
          <w:numId w:val="1"/>
        </w:numPr>
        <w:ind w:left="0" w:hanging="284"/>
        <w:rPr>
          <w:lang w:val="en-US"/>
        </w:rPr>
      </w:pPr>
      <w:r>
        <w:t>A</w:t>
      </w:r>
      <w:r w:rsidRPr="002E5333">
        <w:t>ctively promote recycling</w:t>
      </w:r>
      <w:r w:rsidR="00592CAD">
        <w:t xml:space="preserve"> both within the company</w:t>
      </w:r>
      <w:r>
        <w:t xml:space="preserve"> and amongst our</w:t>
      </w:r>
      <w:r w:rsidR="00592CAD">
        <w:t xml:space="preserve"> customers</w:t>
      </w:r>
      <w:r w:rsidRPr="002E5333">
        <w:t>.</w:t>
      </w:r>
    </w:p>
    <w:p w14:paraId="33D9B245" w14:textId="77777777" w:rsidR="007C35FF" w:rsidRPr="00A66712" w:rsidRDefault="002E5333" w:rsidP="00A66712">
      <w:pPr>
        <w:pStyle w:val="ListParagraph"/>
        <w:numPr>
          <w:ilvl w:val="0"/>
          <w:numId w:val="1"/>
        </w:numPr>
        <w:ind w:left="0" w:hanging="284"/>
        <w:rPr>
          <w:lang w:val="en-US"/>
        </w:rPr>
      </w:pPr>
      <w:r>
        <w:rPr>
          <w:lang w:val="en-US"/>
        </w:rPr>
        <w:t>Comply with</w:t>
      </w:r>
      <w:r w:rsidR="00A66712">
        <w:rPr>
          <w:lang w:val="en-US"/>
        </w:rPr>
        <w:t xml:space="preserve"> all</w:t>
      </w:r>
      <w:r>
        <w:rPr>
          <w:lang w:val="en-US"/>
        </w:rPr>
        <w:t xml:space="preserve"> environmental legislative requirements</w:t>
      </w:r>
      <w:r w:rsidR="00A66712">
        <w:rPr>
          <w:lang w:val="en-US"/>
        </w:rPr>
        <w:t xml:space="preserve"> relevant to the Company</w:t>
      </w:r>
      <w:r w:rsidR="00FB6589">
        <w:rPr>
          <w:lang w:val="en-US"/>
        </w:rPr>
        <w:t>.</w:t>
      </w:r>
    </w:p>
    <w:p w14:paraId="4198C481" w14:textId="77777777" w:rsidR="00D3626F" w:rsidRDefault="00D3626F" w:rsidP="00D3626F">
      <w:pPr>
        <w:ind w:left="-284"/>
        <w:rPr>
          <w:lang w:val="en-US"/>
        </w:rPr>
      </w:pPr>
      <w:r>
        <w:rPr>
          <w:lang w:val="en-US"/>
        </w:rPr>
        <w:t>The objectives of this policy are achieved as follows:</w:t>
      </w:r>
    </w:p>
    <w:p w14:paraId="1CB74EA0" w14:textId="77777777" w:rsidR="00D3626F" w:rsidRPr="00D3626F" w:rsidRDefault="00D3626F" w:rsidP="00D3626F">
      <w:pPr>
        <w:pStyle w:val="ListParagraph"/>
        <w:numPr>
          <w:ilvl w:val="0"/>
          <w:numId w:val="3"/>
        </w:numPr>
        <w:ind w:left="0" w:hanging="284"/>
        <w:rPr>
          <w:b/>
          <w:color w:val="4F6228" w:themeColor="accent3" w:themeShade="80"/>
          <w:lang w:val="en-US"/>
        </w:rPr>
      </w:pPr>
      <w:r w:rsidRPr="00D3626F">
        <w:rPr>
          <w:b/>
          <w:color w:val="4F6228" w:themeColor="accent3" w:themeShade="80"/>
          <w:lang w:val="en-US"/>
        </w:rPr>
        <w:t>Responsibility assignment</w:t>
      </w:r>
    </w:p>
    <w:p w14:paraId="3F5007B9" w14:textId="77777777" w:rsidR="00D3626F" w:rsidRDefault="00592CAD" w:rsidP="00D3626F">
      <w:pPr>
        <w:pStyle w:val="ListParagraph"/>
        <w:numPr>
          <w:ilvl w:val="0"/>
          <w:numId w:val="5"/>
        </w:numPr>
        <w:ind w:left="0" w:hanging="284"/>
        <w:rPr>
          <w:lang w:val="en-US"/>
        </w:rPr>
      </w:pPr>
      <w:r>
        <w:rPr>
          <w:lang w:val="en-US"/>
        </w:rPr>
        <w:t xml:space="preserve">The Managing </w:t>
      </w:r>
      <w:r w:rsidR="00D3626F">
        <w:rPr>
          <w:lang w:val="en-US"/>
        </w:rPr>
        <w:t>Director is responsible for the overall implementation of this policy, en</w:t>
      </w:r>
      <w:r w:rsidR="00A66712">
        <w:rPr>
          <w:lang w:val="en-US"/>
        </w:rPr>
        <w:t xml:space="preserve">suring sufficient personnel, </w:t>
      </w:r>
      <w:r w:rsidR="00D3626F">
        <w:rPr>
          <w:lang w:val="en-US"/>
        </w:rPr>
        <w:t xml:space="preserve">financial </w:t>
      </w:r>
      <w:r w:rsidR="00A66712">
        <w:rPr>
          <w:lang w:val="en-US"/>
        </w:rPr>
        <w:t xml:space="preserve">and educational </w:t>
      </w:r>
      <w:r w:rsidR="00D3626F">
        <w:rPr>
          <w:lang w:val="en-US"/>
        </w:rPr>
        <w:t>resources are available</w:t>
      </w:r>
      <w:r w:rsidR="004D7EC7">
        <w:rPr>
          <w:lang w:val="en-US"/>
        </w:rPr>
        <w:t>.</w:t>
      </w:r>
    </w:p>
    <w:p w14:paraId="7C451580" w14:textId="77777777" w:rsidR="004D7EC7" w:rsidRDefault="00FC67D5" w:rsidP="00FC67D5">
      <w:pPr>
        <w:pStyle w:val="ListParagraph"/>
        <w:numPr>
          <w:ilvl w:val="0"/>
          <w:numId w:val="5"/>
        </w:numPr>
        <w:ind w:left="0" w:hanging="284"/>
        <w:rPr>
          <w:lang w:val="en-US"/>
        </w:rPr>
      </w:pPr>
      <w:r>
        <w:rPr>
          <w:lang w:val="en-US"/>
        </w:rPr>
        <w:t xml:space="preserve">Management and supervisory staff </w:t>
      </w:r>
      <w:r w:rsidRPr="00FC67D5">
        <w:rPr>
          <w:lang w:val="en-US"/>
        </w:rPr>
        <w:t>have responsibilities for the implementation of the policy and must ensure that environmental issues are given adequate consideration in the planning and day-to-day super</w:t>
      </w:r>
      <w:r>
        <w:rPr>
          <w:lang w:val="en-US"/>
        </w:rPr>
        <w:t>vision of all core business activities</w:t>
      </w:r>
      <w:r w:rsidRPr="00FC67D5">
        <w:rPr>
          <w:lang w:val="en-US"/>
        </w:rPr>
        <w:t>.</w:t>
      </w:r>
    </w:p>
    <w:p w14:paraId="0156D2C7" w14:textId="77777777" w:rsidR="00FC67D5" w:rsidRPr="00FC67D5" w:rsidRDefault="00FC67D5" w:rsidP="00FC67D5">
      <w:pPr>
        <w:pStyle w:val="ListParagraph"/>
        <w:numPr>
          <w:ilvl w:val="0"/>
          <w:numId w:val="5"/>
        </w:numPr>
        <w:ind w:left="0" w:hanging="284"/>
        <w:rPr>
          <w:lang w:val="en-US"/>
        </w:rPr>
      </w:pPr>
      <w:r w:rsidRPr="004D7EC7">
        <w:rPr>
          <w:szCs w:val="18"/>
        </w:rPr>
        <w:t>Al</w:t>
      </w:r>
      <w:r w:rsidR="00592CAD">
        <w:rPr>
          <w:szCs w:val="18"/>
        </w:rPr>
        <w:t>l employees are aware of their responsibilities under this</w:t>
      </w:r>
      <w:r w:rsidRPr="004D7EC7">
        <w:rPr>
          <w:szCs w:val="18"/>
        </w:rPr>
        <w:t xml:space="preserve"> </w:t>
      </w:r>
      <w:r>
        <w:rPr>
          <w:szCs w:val="18"/>
        </w:rPr>
        <w:t xml:space="preserve">environmental </w:t>
      </w:r>
      <w:r w:rsidRPr="004D7EC7">
        <w:rPr>
          <w:szCs w:val="18"/>
        </w:rPr>
        <w:t>policy</w:t>
      </w:r>
      <w:r>
        <w:rPr>
          <w:szCs w:val="18"/>
        </w:rPr>
        <w:t>.</w:t>
      </w:r>
    </w:p>
    <w:p w14:paraId="7AE0D8C2" w14:textId="77777777" w:rsidR="00D3626F" w:rsidRPr="00A624C7" w:rsidRDefault="00592CAD" w:rsidP="002A685C">
      <w:pPr>
        <w:pStyle w:val="ListParagraph"/>
        <w:numPr>
          <w:ilvl w:val="0"/>
          <w:numId w:val="3"/>
        </w:numPr>
        <w:ind w:left="0" w:hanging="284"/>
        <w:rPr>
          <w:b/>
          <w:lang w:val="en-US"/>
        </w:rPr>
      </w:pPr>
      <w:r>
        <w:rPr>
          <w:b/>
          <w:color w:val="4F6228" w:themeColor="accent3" w:themeShade="80"/>
          <w:lang w:val="en-US"/>
        </w:rPr>
        <w:t>By committing to protect the environment and prevent pollution, including the preservation of the Special Area of Conservation (SAC) in which the company is located.</w:t>
      </w:r>
    </w:p>
    <w:p w14:paraId="1EE87AB9" w14:textId="77777777" w:rsidR="004239BA" w:rsidRPr="00A624C7" w:rsidRDefault="004239BA" w:rsidP="004239BA">
      <w:pPr>
        <w:pStyle w:val="ListParagraph"/>
        <w:numPr>
          <w:ilvl w:val="0"/>
          <w:numId w:val="3"/>
        </w:numPr>
        <w:ind w:left="0" w:hanging="284"/>
        <w:rPr>
          <w:b/>
          <w:color w:val="4F6228" w:themeColor="accent3" w:themeShade="80"/>
          <w:lang w:val="en-US"/>
        </w:rPr>
      </w:pPr>
      <w:r w:rsidRPr="00A624C7">
        <w:rPr>
          <w:b/>
          <w:color w:val="4F6228" w:themeColor="accent3" w:themeShade="80"/>
          <w:lang w:val="en-US"/>
        </w:rPr>
        <w:t>To train employee’s in ach</w:t>
      </w:r>
      <w:r w:rsidR="008C6E6D">
        <w:rPr>
          <w:b/>
          <w:color w:val="4F6228" w:themeColor="accent3" w:themeShade="80"/>
          <w:lang w:val="en-US"/>
        </w:rPr>
        <w:t>ieving high standards of Environmental</w:t>
      </w:r>
      <w:r w:rsidRPr="00A624C7">
        <w:rPr>
          <w:b/>
          <w:color w:val="4F6228" w:themeColor="accent3" w:themeShade="80"/>
          <w:lang w:val="en-US"/>
        </w:rPr>
        <w:t xml:space="preserve"> performance by:</w:t>
      </w:r>
    </w:p>
    <w:p w14:paraId="57B8CDF8" w14:textId="77777777" w:rsidR="004239BA" w:rsidRDefault="004239BA" w:rsidP="004239BA">
      <w:pPr>
        <w:pStyle w:val="ListParagraph"/>
        <w:numPr>
          <w:ilvl w:val="0"/>
          <w:numId w:val="8"/>
        </w:numPr>
        <w:ind w:left="0" w:hanging="284"/>
        <w:rPr>
          <w:lang w:val="en-US"/>
        </w:rPr>
      </w:pPr>
      <w:r>
        <w:rPr>
          <w:lang w:val="en-US"/>
        </w:rPr>
        <w:t>Implementing and developing a trai</w:t>
      </w:r>
      <w:r w:rsidR="005577EE">
        <w:rPr>
          <w:lang w:val="en-US"/>
        </w:rPr>
        <w:t>ning plan</w:t>
      </w:r>
      <w:r w:rsidR="0031611A">
        <w:rPr>
          <w:lang w:val="en-US"/>
        </w:rPr>
        <w:t>.</w:t>
      </w:r>
    </w:p>
    <w:p w14:paraId="67C276DD" w14:textId="26C4C8B8" w:rsidR="008C6E6D" w:rsidRPr="005577EE" w:rsidRDefault="0031611A" w:rsidP="005577EE">
      <w:pPr>
        <w:pStyle w:val="ListParagraph"/>
        <w:numPr>
          <w:ilvl w:val="0"/>
          <w:numId w:val="8"/>
        </w:numPr>
        <w:ind w:left="0" w:hanging="284"/>
        <w:rPr>
          <w:lang w:val="en-US"/>
        </w:rPr>
      </w:pPr>
      <w:r w:rsidRPr="00216AC5">
        <w:rPr>
          <w:lang w:val="en-US"/>
        </w:rPr>
        <w:t>Pro</w:t>
      </w:r>
      <w:r w:rsidR="00FA5C7D" w:rsidRPr="00216AC5">
        <w:rPr>
          <w:lang w:val="en-US"/>
        </w:rPr>
        <w:t>moting</w:t>
      </w:r>
      <w:r w:rsidR="008C6E6D" w:rsidRPr="00216AC5">
        <w:rPr>
          <w:lang w:val="en-US"/>
        </w:rPr>
        <w:t xml:space="preserve"> a</w:t>
      </w:r>
      <w:r w:rsidR="008C6E6D">
        <w:rPr>
          <w:lang w:val="en-US"/>
        </w:rPr>
        <w:t xml:space="preserve"> general awareness of environmental issues</w:t>
      </w:r>
      <w:r>
        <w:rPr>
          <w:lang w:val="en-US"/>
        </w:rPr>
        <w:t>.</w:t>
      </w:r>
    </w:p>
    <w:p w14:paraId="2A56D8F9" w14:textId="77777777" w:rsidR="0031611A" w:rsidRPr="00A624C7" w:rsidRDefault="0031611A" w:rsidP="0031611A">
      <w:pPr>
        <w:pStyle w:val="ListParagraph"/>
        <w:numPr>
          <w:ilvl w:val="0"/>
          <w:numId w:val="3"/>
        </w:numPr>
        <w:ind w:left="0" w:hanging="284"/>
        <w:rPr>
          <w:b/>
          <w:color w:val="4F6228" w:themeColor="accent3" w:themeShade="80"/>
          <w:lang w:val="en-US"/>
        </w:rPr>
      </w:pPr>
      <w:r w:rsidRPr="00A624C7">
        <w:rPr>
          <w:b/>
          <w:color w:val="4F6228" w:themeColor="accent3" w:themeShade="80"/>
          <w:lang w:val="en-US"/>
        </w:rPr>
        <w:t>To consider the impact of the use of Gannon Eco products on the environment by:</w:t>
      </w:r>
    </w:p>
    <w:p w14:paraId="60CE9661" w14:textId="77777777" w:rsidR="0031611A" w:rsidRDefault="008C6E6D" w:rsidP="0031611A">
      <w:pPr>
        <w:pStyle w:val="ListParagraph"/>
        <w:numPr>
          <w:ilvl w:val="0"/>
          <w:numId w:val="9"/>
        </w:numPr>
        <w:ind w:left="0" w:hanging="284"/>
        <w:rPr>
          <w:lang w:val="en-US"/>
        </w:rPr>
      </w:pPr>
      <w:r>
        <w:rPr>
          <w:lang w:val="en-US"/>
        </w:rPr>
        <w:t xml:space="preserve">Research, </w:t>
      </w:r>
      <w:r w:rsidR="0031611A">
        <w:rPr>
          <w:lang w:val="en-US"/>
        </w:rPr>
        <w:t>development</w:t>
      </w:r>
      <w:r>
        <w:rPr>
          <w:lang w:val="en-US"/>
        </w:rPr>
        <w:t xml:space="preserve"> and investment</w:t>
      </w:r>
      <w:r w:rsidR="0031611A">
        <w:rPr>
          <w:lang w:val="en-US"/>
        </w:rPr>
        <w:t xml:space="preserve"> </w:t>
      </w:r>
      <w:r>
        <w:rPr>
          <w:lang w:val="en-US"/>
        </w:rPr>
        <w:t>into efficient production processes for</w:t>
      </w:r>
      <w:r w:rsidR="0031611A">
        <w:rPr>
          <w:lang w:val="en-US"/>
        </w:rPr>
        <w:t xml:space="preserve"> pr</w:t>
      </w:r>
      <w:r>
        <w:rPr>
          <w:lang w:val="en-US"/>
        </w:rPr>
        <w:t>oducts to reduce environmental impacts.</w:t>
      </w:r>
    </w:p>
    <w:p w14:paraId="706C03D7" w14:textId="77777777" w:rsidR="0031611A" w:rsidRPr="005577EE" w:rsidRDefault="00FB6589" w:rsidP="005577EE">
      <w:pPr>
        <w:pStyle w:val="ListParagraph"/>
        <w:numPr>
          <w:ilvl w:val="0"/>
          <w:numId w:val="9"/>
        </w:numPr>
        <w:ind w:left="0" w:hanging="284"/>
        <w:rPr>
          <w:lang w:val="en-US"/>
        </w:rPr>
      </w:pPr>
      <w:r w:rsidRPr="00FB6589">
        <w:t>Utilisation</w:t>
      </w:r>
      <w:r>
        <w:rPr>
          <w:lang w:val="en-US"/>
        </w:rPr>
        <w:t xml:space="preserve"> of reprocessed or recycled industrial wastes as a replacement for virgin raw materials.</w:t>
      </w:r>
      <w:r w:rsidR="0031611A">
        <w:t xml:space="preserve"> </w:t>
      </w:r>
    </w:p>
    <w:p w14:paraId="7ADC51ED" w14:textId="77777777" w:rsidR="0031611A" w:rsidRPr="005577EE" w:rsidRDefault="008C6E6D" w:rsidP="005577EE">
      <w:pPr>
        <w:pStyle w:val="ListParagraph"/>
        <w:numPr>
          <w:ilvl w:val="0"/>
          <w:numId w:val="3"/>
        </w:numPr>
        <w:ind w:left="0" w:hanging="284"/>
        <w:rPr>
          <w:b/>
          <w:color w:val="4F6228" w:themeColor="accent3" w:themeShade="80"/>
          <w:lang w:val="en-US"/>
        </w:rPr>
      </w:pPr>
      <w:r>
        <w:rPr>
          <w:b/>
          <w:color w:val="4F6228" w:themeColor="accent3" w:themeShade="80"/>
          <w:lang w:val="en-US"/>
        </w:rPr>
        <w:t>To communicate openly on Environmental</w:t>
      </w:r>
      <w:r w:rsidR="0031611A" w:rsidRPr="00A624C7">
        <w:rPr>
          <w:b/>
          <w:color w:val="4F6228" w:themeColor="accent3" w:themeShade="80"/>
          <w:lang w:val="en-US"/>
        </w:rPr>
        <w:t xml:space="preserve"> issues by:</w:t>
      </w:r>
    </w:p>
    <w:p w14:paraId="713FF6FE" w14:textId="7462D31B" w:rsidR="0031611A" w:rsidRPr="00216AC5" w:rsidRDefault="0031611A" w:rsidP="0031611A">
      <w:pPr>
        <w:pStyle w:val="ListParagraph"/>
        <w:numPr>
          <w:ilvl w:val="0"/>
          <w:numId w:val="11"/>
        </w:numPr>
        <w:ind w:left="0" w:hanging="284"/>
        <w:rPr>
          <w:lang w:val="en-US"/>
        </w:rPr>
      </w:pPr>
      <w:r>
        <w:rPr>
          <w:lang w:val="en-US"/>
        </w:rPr>
        <w:t>Making this policy available to all interested parties</w:t>
      </w:r>
      <w:r w:rsidR="00FA5C7D">
        <w:rPr>
          <w:lang w:val="en-US"/>
        </w:rPr>
        <w:t xml:space="preserve"> </w:t>
      </w:r>
      <w:r w:rsidR="00FA5C7D" w:rsidRPr="00216AC5">
        <w:rPr>
          <w:lang w:val="en-US"/>
        </w:rPr>
        <w:t>and placing it on the company website</w:t>
      </w:r>
      <w:r w:rsidR="00021341" w:rsidRPr="00216AC5">
        <w:rPr>
          <w:lang w:val="en-US"/>
        </w:rPr>
        <w:t>, along with the scope of the Environmental</w:t>
      </w:r>
      <w:r w:rsidR="00021341">
        <w:rPr>
          <w:lang w:val="en-US"/>
        </w:rPr>
        <w:t xml:space="preserve"> </w:t>
      </w:r>
      <w:r w:rsidR="00021341" w:rsidRPr="00216AC5">
        <w:rPr>
          <w:lang w:val="en-US"/>
        </w:rPr>
        <w:t>Management System (EMS).</w:t>
      </w:r>
    </w:p>
    <w:p w14:paraId="3DF35EE4" w14:textId="77777777" w:rsidR="00A624C7" w:rsidRDefault="00A624C7" w:rsidP="005577EE">
      <w:pPr>
        <w:pStyle w:val="ListParagraph"/>
        <w:numPr>
          <w:ilvl w:val="0"/>
          <w:numId w:val="3"/>
        </w:numPr>
        <w:ind w:left="0" w:hanging="284"/>
        <w:rPr>
          <w:b/>
          <w:color w:val="4F6228" w:themeColor="accent3" w:themeShade="80"/>
          <w:lang w:val="en-US"/>
        </w:rPr>
      </w:pPr>
      <w:r w:rsidRPr="00A624C7">
        <w:rPr>
          <w:b/>
          <w:color w:val="4F6228" w:themeColor="accent3" w:themeShade="80"/>
          <w:lang w:val="en-US"/>
        </w:rPr>
        <w:t>To hold regular reviews of this policy and reissue as required</w:t>
      </w:r>
      <w:r w:rsidR="005577EE">
        <w:rPr>
          <w:b/>
          <w:color w:val="4F6228" w:themeColor="accent3" w:themeShade="80"/>
          <w:lang w:val="en-US"/>
        </w:rPr>
        <w:t>.</w:t>
      </w:r>
    </w:p>
    <w:p w14:paraId="4E891914" w14:textId="77777777" w:rsidR="0068508A" w:rsidRDefault="005577EE" w:rsidP="0068508A">
      <w:pPr>
        <w:pStyle w:val="ListParagraph"/>
        <w:numPr>
          <w:ilvl w:val="0"/>
          <w:numId w:val="3"/>
        </w:numPr>
        <w:ind w:left="0" w:hanging="284"/>
        <w:rPr>
          <w:b/>
          <w:color w:val="4F6228" w:themeColor="accent3" w:themeShade="80"/>
          <w:lang w:val="en-US"/>
        </w:rPr>
      </w:pPr>
      <w:r>
        <w:rPr>
          <w:b/>
          <w:color w:val="4F6228" w:themeColor="accent3" w:themeShade="80"/>
          <w:lang w:val="en-US"/>
        </w:rPr>
        <w:t>A commitment to continual improvement of the Environmental Management System to enhance environmental performance.</w:t>
      </w:r>
    </w:p>
    <w:p w14:paraId="4110F3B3" w14:textId="22090171" w:rsidR="00A624C7" w:rsidRPr="0068508A" w:rsidRDefault="00A624C7" w:rsidP="0068508A">
      <w:pPr>
        <w:pStyle w:val="ListParagraph"/>
        <w:ind w:left="0"/>
        <w:rPr>
          <w:b/>
          <w:color w:val="4F6228" w:themeColor="accent3" w:themeShade="80"/>
          <w:lang w:val="en-US"/>
        </w:rPr>
      </w:pPr>
      <w:r w:rsidRPr="0068508A">
        <w:rPr>
          <w:szCs w:val="18"/>
        </w:rPr>
        <w:t>This policy h</w:t>
      </w:r>
      <w:r w:rsidR="008C6E6D" w:rsidRPr="0068508A">
        <w:rPr>
          <w:szCs w:val="18"/>
        </w:rPr>
        <w:t>as the full approval and carries</w:t>
      </w:r>
      <w:r w:rsidRPr="0068508A">
        <w:rPr>
          <w:szCs w:val="18"/>
        </w:rPr>
        <w:t xml:space="preserve"> the full authority of the Board of Directors of Gannon Eco.</w:t>
      </w:r>
    </w:p>
    <w:p w14:paraId="4261E9C0" w14:textId="77777777" w:rsidR="00A624C7" w:rsidRDefault="00A624C7" w:rsidP="00A624C7">
      <w:pPr>
        <w:pStyle w:val="ListParagraph"/>
        <w:ind w:left="-284"/>
        <w:rPr>
          <w:szCs w:val="18"/>
        </w:rPr>
      </w:pPr>
    </w:p>
    <w:p w14:paraId="3B678688" w14:textId="77777777" w:rsidR="0068508A" w:rsidRDefault="00A624C7" w:rsidP="0068508A">
      <w:pPr>
        <w:pStyle w:val="ListParagraph"/>
        <w:ind w:left="-284"/>
        <w:rPr>
          <w:b/>
          <w:color w:val="4F6228" w:themeColor="accent3" w:themeShade="80"/>
          <w:lang w:val="en-US"/>
        </w:rPr>
      </w:pPr>
      <w:r w:rsidRPr="009856BE">
        <w:rPr>
          <w:b/>
          <w:color w:val="4F6228" w:themeColor="accent3" w:themeShade="80"/>
          <w:lang w:val="en-US"/>
        </w:rPr>
        <w:t>Signed:</w:t>
      </w:r>
      <w:r w:rsidR="00D5002C">
        <w:rPr>
          <w:noProof/>
          <w:lang w:val="en-US"/>
        </w:rPr>
        <w:tab/>
      </w:r>
      <w:r w:rsidR="0068508A">
        <w:rPr>
          <w:noProof/>
          <w:lang w:val="en-US"/>
        </w:rPr>
        <w:t>Niall Gannon</w:t>
      </w:r>
      <w:r w:rsidR="001513D2">
        <w:rPr>
          <w:noProof/>
          <w:lang w:val="en-US"/>
        </w:rPr>
        <w:tab/>
      </w:r>
      <w:r w:rsidR="00D5002C">
        <w:rPr>
          <w:noProof/>
          <w:lang w:val="en-US"/>
        </w:rPr>
        <w:tab/>
      </w:r>
      <w:r w:rsidR="00D5002C">
        <w:rPr>
          <w:b/>
          <w:color w:val="4F6228" w:themeColor="accent3" w:themeShade="80"/>
          <w:lang w:val="en-US"/>
        </w:rPr>
        <w:tab/>
      </w:r>
      <w:r>
        <w:rPr>
          <w:color w:val="4F6228" w:themeColor="accent3" w:themeShade="80"/>
          <w:lang w:val="en-US"/>
        </w:rPr>
        <w:t xml:space="preserve"> </w:t>
      </w:r>
      <w:r w:rsidR="005577EE">
        <w:rPr>
          <w:color w:val="4F6228" w:themeColor="accent3" w:themeShade="80"/>
          <w:lang w:val="en-US"/>
        </w:rPr>
        <w:t xml:space="preserve">Niall Gannon, </w:t>
      </w:r>
      <w:r>
        <w:rPr>
          <w:color w:val="4F6228" w:themeColor="accent3" w:themeShade="80"/>
          <w:lang w:val="en-US"/>
        </w:rPr>
        <w:t>Managing Director</w:t>
      </w:r>
      <w:r>
        <w:rPr>
          <w:color w:val="4F6228" w:themeColor="accent3" w:themeShade="80"/>
          <w:lang w:val="en-US"/>
        </w:rPr>
        <w:tab/>
      </w:r>
      <w:r>
        <w:rPr>
          <w:color w:val="4F6228" w:themeColor="accent3" w:themeShade="80"/>
          <w:lang w:val="en-US"/>
        </w:rPr>
        <w:tab/>
      </w:r>
      <w:r>
        <w:rPr>
          <w:color w:val="4F6228" w:themeColor="accent3" w:themeShade="80"/>
          <w:lang w:val="en-US"/>
        </w:rPr>
        <w:tab/>
      </w:r>
      <w:r w:rsidRPr="009856BE">
        <w:rPr>
          <w:b/>
          <w:color w:val="4F6228" w:themeColor="accent3" w:themeShade="80"/>
          <w:lang w:val="en-US"/>
        </w:rPr>
        <w:t>Last Reviewed</w:t>
      </w:r>
      <w:r w:rsidR="00216AC5">
        <w:rPr>
          <w:b/>
          <w:color w:val="4F6228" w:themeColor="accent3" w:themeShade="80"/>
          <w:lang w:val="en-US"/>
        </w:rPr>
        <w:t>: 21 April 2021</w:t>
      </w:r>
    </w:p>
    <w:p w14:paraId="2DA6FF89" w14:textId="77777777" w:rsidR="0068508A" w:rsidRDefault="0068508A" w:rsidP="0068508A">
      <w:pPr>
        <w:pStyle w:val="ListParagraph"/>
        <w:ind w:left="-284"/>
        <w:rPr>
          <w:rFonts w:eastAsia="Times New Roman" w:cstheme="minorHAnsi"/>
          <w:color w:val="auto"/>
          <w:sz w:val="16"/>
          <w:szCs w:val="16"/>
          <w:lang w:val="en-GB" w:eastAsia="en-GB"/>
        </w:rPr>
      </w:pPr>
    </w:p>
    <w:p w14:paraId="4D08F1FC" w14:textId="77777777" w:rsidR="0068508A" w:rsidRDefault="0068508A" w:rsidP="0068508A">
      <w:pPr>
        <w:pStyle w:val="ListParagraph"/>
        <w:ind w:left="-284"/>
        <w:rPr>
          <w:rFonts w:eastAsia="Times New Roman" w:cstheme="minorHAnsi"/>
          <w:color w:val="auto"/>
          <w:sz w:val="16"/>
          <w:szCs w:val="16"/>
          <w:lang w:val="en-GB" w:eastAsia="en-GB"/>
        </w:rPr>
      </w:pPr>
    </w:p>
    <w:p w14:paraId="0AC19728" w14:textId="7AA5FDDD" w:rsidR="0068508A" w:rsidRPr="0068508A" w:rsidRDefault="0068508A" w:rsidP="0068508A">
      <w:pPr>
        <w:pStyle w:val="ListParagraph"/>
        <w:ind w:left="-284"/>
        <w:rPr>
          <w:b/>
          <w:color w:val="4F6228" w:themeColor="accent3" w:themeShade="80"/>
          <w:sz w:val="16"/>
          <w:szCs w:val="16"/>
          <w:lang w:val="en-US"/>
        </w:rPr>
      </w:pPr>
      <w:r w:rsidRPr="0068508A">
        <w:rPr>
          <w:rFonts w:eastAsia="Times New Roman" w:cstheme="minorHAnsi"/>
          <w:color w:val="auto"/>
          <w:sz w:val="16"/>
          <w:szCs w:val="16"/>
          <w:lang w:val="en-GB" w:eastAsia="en-GB"/>
        </w:rPr>
        <w:t xml:space="preserve">The scope of the EMS has been determined as follows: </w:t>
      </w:r>
    </w:p>
    <w:p w14:paraId="3FD08870" w14:textId="77777777" w:rsidR="0068508A" w:rsidRPr="0068508A" w:rsidRDefault="0068508A" w:rsidP="0068508A">
      <w:pPr>
        <w:spacing w:after="0" w:line="240" w:lineRule="auto"/>
        <w:rPr>
          <w:rFonts w:eastAsia="Times New Roman" w:cstheme="minorHAnsi"/>
          <w:color w:val="auto"/>
          <w:sz w:val="16"/>
          <w:szCs w:val="16"/>
          <w:lang w:val="en-GB" w:eastAsia="en-GB"/>
        </w:rPr>
      </w:pPr>
    </w:p>
    <w:p w14:paraId="6E9CA02E" w14:textId="399CE8E6" w:rsidR="0068508A" w:rsidRPr="0068508A" w:rsidRDefault="0068508A" w:rsidP="006850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rPr>
          <w:rFonts w:eastAsia="Times New Roman" w:cstheme="minorHAnsi"/>
          <w:b/>
          <w:bCs/>
          <w:color w:val="auto"/>
          <w:sz w:val="16"/>
          <w:szCs w:val="16"/>
          <w:lang w:val="en-GB" w:eastAsia="en-GB"/>
        </w:rPr>
      </w:pPr>
      <w:r w:rsidRPr="0068508A">
        <w:rPr>
          <w:rFonts w:eastAsia="Times New Roman" w:cstheme="minorHAnsi"/>
          <w:b/>
          <w:bCs/>
          <w:color w:val="auto"/>
          <w:sz w:val="16"/>
          <w:szCs w:val="16"/>
          <w:lang w:val="en-GB" w:eastAsia="en-GB"/>
        </w:rPr>
        <w:t xml:space="preserve">All activities carried out by John Gannon Concrete Ltd. </w:t>
      </w:r>
      <w:proofErr w:type="spellStart"/>
      <w:r w:rsidRPr="0068508A">
        <w:rPr>
          <w:rFonts w:eastAsia="Times New Roman" w:cstheme="minorHAnsi"/>
          <w:b/>
          <w:bCs/>
          <w:color w:val="auto"/>
          <w:sz w:val="16"/>
          <w:szCs w:val="16"/>
          <w:lang w:val="en-GB" w:eastAsia="en-GB"/>
        </w:rPr>
        <w:t>t/</w:t>
      </w:r>
      <w:proofErr w:type="gramStart"/>
      <w:r w:rsidRPr="0068508A">
        <w:rPr>
          <w:rFonts w:eastAsia="Times New Roman" w:cstheme="minorHAnsi"/>
          <w:b/>
          <w:bCs/>
          <w:color w:val="auto"/>
          <w:sz w:val="16"/>
          <w:szCs w:val="16"/>
          <w:lang w:val="en-GB" w:eastAsia="en-GB"/>
        </w:rPr>
        <w:t>a</w:t>
      </w:r>
      <w:proofErr w:type="spellEnd"/>
      <w:r w:rsidRPr="0068508A">
        <w:rPr>
          <w:rFonts w:eastAsia="Times New Roman" w:cstheme="minorHAnsi"/>
          <w:b/>
          <w:bCs/>
          <w:color w:val="auto"/>
          <w:sz w:val="16"/>
          <w:szCs w:val="16"/>
          <w:lang w:val="en-GB" w:eastAsia="en-GB"/>
        </w:rPr>
        <w:t xml:space="preserve">  Gannon</w:t>
      </w:r>
      <w:proofErr w:type="gramEnd"/>
      <w:r w:rsidRPr="0068508A">
        <w:rPr>
          <w:rFonts w:eastAsia="Times New Roman" w:cstheme="minorHAnsi"/>
          <w:b/>
          <w:bCs/>
          <w:color w:val="auto"/>
          <w:sz w:val="16"/>
          <w:szCs w:val="16"/>
          <w:lang w:val="en-GB" w:eastAsia="en-GB"/>
        </w:rPr>
        <w:t xml:space="preserve"> Eco, Gannon Toll Processing , and Gannon Mineral &amp; Powders.  This includes all activities carried out within the site boundary as identified in the Waste Facility Permit (Appendix F).  </w:t>
      </w:r>
    </w:p>
    <w:p w14:paraId="674814F0" w14:textId="77777777" w:rsidR="007C35FF" w:rsidRPr="00A624C7" w:rsidRDefault="00141210" w:rsidP="00A624C7">
      <w:pPr>
        <w:tabs>
          <w:tab w:val="left" w:pos="1680"/>
        </w:tabs>
        <w:jc w:val="both"/>
        <w:rPr>
          <w:sz w:val="22"/>
          <w:lang w:val="en-US"/>
        </w:rPr>
      </w:pPr>
      <w:r>
        <w:rPr>
          <w:b/>
          <w:noProof/>
          <w:color w:val="4F6228" w:themeColor="accent3" w:themeShade="80"/>
          <w:lang w:val="en-US"/>
        </w:rPr>
        <w:pict w14:anchorId="7759261F">
          <v:shape id="_x0000_s1029" type="#_x0000_t202" style="position:absolute;left:0;text-align:left;margin-left:-16.5pt;margin-top:16.6pt;width:534.4pt;height:66pt;z-index:2516602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9">
              <w:txbxContent>
                <w:p w14:paraId="045A7AB9" w14:textId="77777777" w:rsidR="009856BE" w:rsidRPr="009856BE" w:rsidRDefault="009856BE">
                  <w:pPr>
                    <w:rPr>
                      <w:b/>
                      <w:color w:val="4F6228" w:themeColor="accent3" w:themeShade="80"/>
                    </w:rPr>
                  </w:pPr>
                  <w:r w:rsidRPr="009856BE">
                    <w:rPr>
                      <w:b/>
                      <w:color w:val="4F6228" w:themeColor="accent3" w:themeShade="80"/>
                    </w:rPr>
                    <w:t>Head Office:</w:t>
                  </w:r>
                </w:p>
                <w:p w14:paraId="1E22AECD" w14:textId="19888438" w:rsidR="009856BE" w:rsidRDefault="009856BE">
                  <w:r>
                    <w:t xml:space="preserve">Split Hill Quarries, </w:t>
                  </w:r>
                  <w:proofErr w:type="spellStart"/>
                  <w:r>
                    <w:t>Ballinagore</w:t>
                  </w:r>
                  <w:proofErr w:type="spellEnd"/>
                  <w:r>
                    <w:t xml:space="preserve">, </w:t>
                  </w:r>
                  <w:proofErr w:type="spellStart"/>
                  <w:proofErr w:type="gramStart"/>
                  <w:r>
                    <w:t>Co.Westmeath</w:t>
                  </w:r>
                  <w:proofErr w:type="spellEnd"/>
                  <w:proofErr w:type="gramEnd"/>
                  <w:r>
                    <w:t>,</w:t>
                  </w:r>
                  <w:r w:rsidR="00FA5C7D">
                    <w:t xml:space="preserve"> N91 TNK3,</w:t>
                  </w:r>
                  <w:r>
                    <w:t xml:space="preserve"> Ireland. </w:t>
                  </w:r>
                  <w:r>
                    <w:tab/>
                  </w:r>
                  <w:r>
                    <w:tab/>
                  </w:r>
                  <w:hyperlink r:id="rId7" w:history="1">
                    <w:r w:rsidRPr="009856BE">
                      <w:rPr>
                        <w:rStyle w:val="Hyperlink"/>
                        <w:b/>
                        <w:color w:val="4F6228" w:themeColor="accent3" w:themeShade="80"/>
                        <w:u w:val="none"/>
                      </w:rPr>
                      <w:t>Tel:</w:t>
                    </w:r>
                    <w:r w:rsidRPr="009856BE">
                      <w:rPr>
                        <w:rStyle w:val="Hyperlink"/>
                        <w:color w:val="595959" w:themeColor="text1" w:themeTint="A6"/>
                        <w:u w:val="none"/>
                      </w:rPr>
                      <w:t>+353</w:t>
                    </w:r>
                  </w:hyperlink>
                  <w:r>
                    <w:t xml:space="preserve"> 5793 32126</w:t>
                  </w:r>
                  <w:r>
                    <w:tab/>
                    <w:t xml:space="preserve"> </w:t>
                  </w:r>
                  <w:r w:rsidR="00FA5C7D" w:rsidRPr="00216AC5">
                    <w:rPr>
                      <w:b/>
                      <w:color w:val="4F6228" w:themeColor="accent3" w:themeShade="80"/>
                    </w:rPr>
                    <w:t xml:space="preserve">Email: </w:t>
                  </w:r>
                  <w:r w:rsidR="00FA5C7D" w:rsidRPr="00216AC5">
                    <w:rPr>
                      <w:bCs/>
                      <w:color w:val="4F6228" w:themeColor="accent3" w:themeShade="80"/>
                    </w:rPr>
                    <w:t>niall@gannoneco.ie</w:t>
                  </w:r>
                </w:p>
                <w:p w14:paraId="3398ACAA" w14:textId="77777777" w:rsidR="009856BE" w:rsidRDefault="009856BE" w:rsidP="009856BE">
                  <w:pPr>
                    <w:jc w:val="right"/>
                  </w:pPr>
                  <w:r>
                    <w:t>www.gannoneco.ie</w:t>
                  </w:r>
                </w:p>
              </w:txbxContent>
            </v:textbox>
          </v:shape>
        </w:pict>
      </w:r>
    </w:p>
    <w:sectPr w:rsidR="007C35FF" w:rsidRPr="00A624C7" w:rsidSect="00DC0939">
      <w:headerReference w:type="default" r:id="rId8"/>
      <w:pgSz w:w="12240" w:h="15840"/>
      <w:pgMar w:top="426" w:right="758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20D4" w14:textId="77777777" w:rsidR="00141210" w:rsidRDefault="00141210" w:rsidP="00827D12">
      <w:pPr>
        <w:spacing w:after="0" w:line="240" w:lineRule="auto"/>
      </w:pPr>
      <w:r>
        <w:separator/>
      </w:r>
    </w:p>
  </w:endnote>
  <w:endnote w:type="continuationSeparator" w:id="0">
    <w:p w14:paraId="3D9C35A5" w14:textId="77777777" w:rsidR="00141210" w:rsidRDefault="00141210" w:rsidP="0082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C2F78" w14:textId="77777777" w:rsidR="00141210" w:rsidRDefault="00141210" w:rsidP="00827D12">
      <w:pPr>
        <w:spacing w:after="0" w:line="240" w:lineRule="auto"/>
      </w:pPr>
      <w:r>
        <w:separator/>
      </w:r>
    </w:p>
  </w:footnote>
  <w:footnote w:type="continuationSeparator" w:id="0">
    <w:p w14:paraId="2FD77894" w14:textId="77777777" w:rsidR="00141210" w:rsidRDefault="00141210" w:rsidP="00827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80D01" w14:textId="77777777" w:rsidR="00827D12" w:rsidRDefault="00827D12" w:rsidP="00827D12">
    <w:pPr>
      <w:pStyle w:val="Header"/>
      <w:jc w:val="right"/>
    </w:pPr>
    <w:r>
      <w:rPr>
        <w:noProof/>
        <w:lang w:eastAsia="en-IE"/>
      </w:rPr>
      <w:drawing>
        <wp:inline distT="0" distB="0" distL="0" distR="0" wp14:anchorId="6DDFDE2F" wp14:editId="405BAE48">
          <wp:extent cx="2476500" cy="6381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69CE"/>
    <w:multiLevelType w:val="hybridMultilevel"/>
    <w:tmpl w:val="94726D9C"/>
    <w:lvl w:ilvl="0" w:tplc="765C1320">
      <w:start w:val="1"/>
      <w:numFmt w:val="decimal"/>
      <w:lvlText w:val="%1)"/>
      <w:lvlJc w:val="left"/>
      <w:pPr>
        <w:ind w:left="720" w:hanging="360"/>
      </w:pPr>
      <w:rPr>
        <w:color w:val="4F6228" w:themeColor="accent3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F2E6D"/>
    <w:multiLevelType w:val="hybridMultilevel"/>
    <w:tmpl w:val="7CF8BC56"/>
    <w:lvl w:ilvl="0" w:tplc="C63ED2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6228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53762CD"/>
    <w:multiLevelType w:val="hybridMultilevel"/>
    <w:tmpl w:val="E1B0E002"/>
    <w:lvl w:ilvl="0" w:tplc="04090011">
      <w:start w:val="1"/>
      <w:numFmt w:val="decimal"/>
      <w:lvlText w:val="%1)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8875EB3"/>
    <w:multiLevelType w:val="hybridMultilevel"/>
    <w:tmpl w:val="7CA064B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3CCF12D1"/>
    <w:multiLevelType w:val="hybridMultilevel"/>
    <w:tmpl w:val="AB36B3C0"/>
    <w:lvl w:ilvl="0" w:tplc="595C7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6228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B7567F"/>
    <w:multiLevelType w:val="hybridMultilevel"/>
    <w:tmpl w:val="4510D010"/>
    <w:lvl w:ilvl="0" w:tplc="AF8AE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6228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B31CD"/>
    <w:multiLevelType w:val="hybridMultilevel"/>
    <w:tmpl w:val="74C6686C"/>
    <w:lvl w:ilvl="0" w:tplc="5D12F7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6228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C6CFA"/>
    <w:multiLevelType w:val="hybridMultilevel"/>
    <w:tmpl w:val="8D64D960"/>
    <w:lvl w:ilvl="0" w:tplc="765C1320">
      <w:start w:val="1"/>
      <w:numFmt w:val="decimal"/>
      <w:lvlText w:val="%1)"/>
      <w:lvlJc w:val="left"/>
      <w:pPr>
        <w:ind w:left="436" w:hanging="360"/>
      </w:pPr>
      <w:rPr>
        <w:color w:val="4F6228" w:themeColor="accent3" w:themeShade="80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555153B2"/>
    <w:multiLevelType w:val="hybridMultilevel"/>
    <w:tmpl w:val="06729366"/>
    <w:lvl w:ilvl="0" w:tplc="34CA8F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6228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54779"/>
    <w:multiLevelType w:val="hybridMultilevel"/>
    <w:tmpl w:val="9F9810BE"/>
    <w:lvl w:ilvl="0" w:tplc="CBDE8F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6228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68901C54"/>
    <w:multiLevelType w:val="hybridMultilevel"/>
    <w:tmpl w:val="5A6EA7F4"/>
    <w:lvl w:ilvl="0" w:tplc="AC5600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6228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2C572A"/>
    <w:multiLevelType w:val="hybridMultilevel"/>
    <w:tmpl w:val="7E32B7FA"/>
    <w:lvl w:ilvl="0" w:tplc="A6D4A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D49F3"/>
    <w:multiLevelType w:val="hybridMultilevel"/>
    <w:tmpl w:val="59FC79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6"/>
  </w:num>
  <w:num w:numId="9">
    <w:abstractNumId w:val="10"/>
  </w:num>
  <w:num w:numId="10">
    <w:abstractNumId w:val="0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5CD"/>
    <w:rsid w:val="000019B7"/>
    <w:rsid w:val="000059E0"/>
    <w:rsid w:val="00012351"/>
    <w:rsid w:val="00021341"/>
    <w:rsid w:val="000216B3"/>
    <w:rsid w:val="000259A3"/>
    <w:rsid w:val="00032EF1"/>
    <w:rsid w:val="000354D8"/>
    <w:rsid w:val="000374B8"/>
    <w:rsid w:val="00042E4E"/>
    <w:rsid w:val="00050B49"/>
    <w:rsid w:val="000555F1"/>
    <w:rsid w:val="0005712B"/>
    <w:rsid w:val="000702B1"/>
    <w:rsid w:val="00071E52"/>
    <w:rsid w:val="000731B9"/>
    <w:rsid w:val="00075842"/>
    <w:rsid w:val="000A0BFB"/>
    <w:rsid w:val="000A45CD"/>
    <w:rsid w:val="000B5B02"/>
    <w:rsid w:val="000C03B8"/>
    <w:rsid w:val="000D6BCD"/>
    <w:rsid w:val="000D7332"/>
    <w:rsid w:val="000E02C1"/>
    <w:rsid w:val="000E0F69"/>
    <w:rsid w:val="000E28A6"/>
    <w:rsid w:val="000F11AB"/>
    <w:rsid w:val="000F398A"/>
    <w:rsid w:val="000F4386"/>
    <w:rsid w:val="000F4785"/>
    <w:rsid w:val="001043C0"/>
    <w:rsid w:val="00106E29"/>
    <w:rsid w:val="0010733B"/>
    <w:rsid w:val="001115A6"/>
    <w:rsid w:val="001214DD"/>
    <w:rsid w:val="00122ECC"/>
    <w:rsid w:val="00126B98"/>
    <w:rsid w:val="001326AA"/>
    <w:rsid w:val="001359B1"/>
    <w:rsid w:val="00141210"/>
    <w:rsid w:val="001466C5"/>
    <w:rsid w:val="001513D2"/>
    <w:rsid w:val="00155409"/>
    <w:rsid w:val="00156C6F"/>
    <w:rsid w:val="0015740D"/>
    <w:rsid w:val="00160AFA"/>
    <w:rsid w:val="0017650E"/>
    <w:rsid w:val="00176574"/>
    <w:rsid w:val="00182966"/>
    <w:rsid w:val="00184C8A"/>
    <w:rsid w:val="00192180"/>
    <w:rsid w:val="00193F56"/>
    <w:rsid w:val="001968DB"/>
    <w:rsid w:val="001A0C90"/>
    <w:rsid w:val="001A2FE9"/>
    <w:rsid w:val="001A551E"/>
    <w:rsid w:val="001A6545"/>
    <w:rsid w:val="001A6965"/>
    <w:rsid w:val="001B0104"/>
    <w:rsid w:val="001B2858"/>
    <w:rsid w:val="001D024B"/>
    <w:rsid w:val="001D0A0D"/>
    <w:rsid w:val="001D47C1"/>
    <w:rsid w:val="001D4BF2"/>
    <w:rsid w:val="001D5ED1"/>
    <w:rsid w:val="001E0EA5"/>
    <w:rsid w:val="001E1AC6"/>
    <w:rsid w:val="001E2197"/>
    <w:rsid w:val="001E3B5B"/>
    <w:rsid w:val="00204C99"/>
    <w:rsid w:val="00211C74"/>
    <w:rsid w:val="002139B2"/>
    <w:rsid w:val="00214086"/>
    <w:rsid w:val="00215790"/>
    <w:rsid w:val="00216AC5"/>
    <w:rsid w:val="00216EEB"/>
    <w:rsid w:val="00223CC6"/>
    <w:rsid w:val="00225AFC"/>
    <w:rsid w:val="00225FF0"/>
    <w:rsid w:val="0023246C"/>
    <w:rsid w:val="00234272"/>
    <w:rsid w:val="002406CB"/>
    <w:rsid w:val="00245696"/>
    <w:rsid w:val="002557CD"/>
    <w:rsid w:val="00255D1B"/>
    <w:rsid w:val="0026015F"/>
    <w:rsid w:val="00262ECA"/>
    <w:rsid w:val="00272DF0"/>
    <w:rsid w:val="00283307"/>
    <w:rsid w:val="0029234D"/>
    <w:rsid w:val="002928F3"/>
    <w:rsid w:val="00295DC6"/>
    <w:rsid w:val="002A3113"/>
    <w:rsid w:val="002A685C"/>
    <w:rsid w:val="002C13CA"/>
    <w:rsid w:val="002C324D"/>
    <w:rsid w:val="002C486C"/>
    <w:rsid w:val="002E142A"/>
    <w:rsid w:val="002E5333"/>
    <w:rsid w:val="002E5EF6"/>
    <w:rsid w:val="002F2589"/>
    <w:rsid w:val="00302A78"/>
    <w:rsid w:val="00307927"/>
    <w:rsid w:val="0031611A"/>
    <w:rsid w:val="0032242F"/>
    <w:rsid w:val="003245CF"/>
    <w:rsid w:val="00333A0C"/>
    <w:rsid w:val="0035063C"/>
    <w:rsid w:val="00360505"/>
    <w:rsid w:val="0036380A"/>
    <w:rsid w:val="00366D5E"/>
    <w:rsid w:val="00370EC6"/>
    <w:rsid w:val="00371872"/>
    <w:rsid w:val="00371BA0"/>
    <w:rsid w:val="00384061"/>
    <w:rsid w:val="00386499"/>
    <w:rsid w:val="0039424A"/>
    <w:rsid w:val="00396553"/>
    <w:rsid w:val="00397C29"/>
    <w:rsid w:val="003B28DA"/>
    <w:rsid w:val="003D6AEE"/>
    <w:rsid w:val="003E590C"/>
    <w:rsid w:val="003F3906"/>
    <w:rsid w:val="003F3F26"/>
    <w:rsid w:val="003F77A3"/>
    <w:rsid w:val="00400541"/>
    <w:rsid w:val="00407C5D"/>
    <w:rsid w:val="00410C38"/>
    <w:rsid w:val="004113E2"/>
    <w:rsid w:val="00411713"/>
    <w:rsid w:val="00411FF2"/>
    <w:rsid w:val="0041574E"/>
    <w:rsid w:val="004239BA"/>
    <w:rsid w:val="00424486"/>
    <w:rsid w:val="004262DE"/>
    <w:rsid w:val="00440878"/>
    <w:rsid w:val="004430DF"/>
    <w:rsid w:val="00443193"/>
    <w:rsid w:val="00446FA3"/>
    <w:rsid w:val="004474D2"/>
    <w:rsid w:val="00447AA8"/>
    <w:rsid w:val="004720D1"/>
    <w:rsid w:val="00481DE2"/>
    <w:rsid w:val="00482C86"/>
    <w:rsid w:val="00495B58"/>
    <w:rsid w:val="00496A9F"/>
    <w:rsid w:val="004A07C1"/>
    <w:rsid w:val="004A2A1A"/>
    <w:rsid w:val="004A4434"/>
    <w:rsid w:val="004A6ADE"/>
    <w:rsid w:val="004B03DB"/>
    <w:rsid w:val="004B41CC"/>
    <w:rsid w:val="004B6BE6"/>
    <w:rsid w:val="004C0040"/>
    <w:rsid w:val="004C6EDA"/>
    <w:rsid w:val="004C7E50"/>
    <w:rsid w:val="004D04F3"/>
    <w:rsid w:val="004D1667"/>
    <w:rsid w:val="004D7EC7"/>
    <w:rsid w:val="004E04CC"/>
    <w:rsid w:val="004E227D"/>
    <w:rsid w:val="004E40C8"/>
    <w:rsid w:val="004E6257"/>
    <w:rsid w:val="004F243C"/>
    <w:rsid w:val="004F34EE"/>
    <w:rsid w:val="00510D05"/>
    <w:rsid w:val="0051474A"/>
    <w:rsid w:val="0052226F"/>
    <w:rsid w:val="00522B50"/>
    <w:rsid w:val="005263FB"/>
    <w:rsid w:val="005315C1"/>
    <w:rsid w:val="00536737"/>
    <w:rsid w:val="0054359D"/>
    <w:rsid w:val="00543FDB"/>
    <w:rsid w:val="00547C98"/>
    <w:rsid w:val="00551B9E"/>
    <w:rsid w:val="00552AF7"/>
    <w:rsid w:val="005533C9"/>
    <w:rsid w:val="005577EE"/>
    <w:rsid w:val="0055784F"/>
    <w:rsid w:val="00557E9B"/>
    <w:rsid w:val="00575C6D"/>
    <w:rsid w:val="00581571"/>
    <w:rsid w:val="00585C6B"/>
    <w:rsid w:val="00592CAD"/>
    <w:rsid w:val="005A0190"/>
    <w:rsid w:val="005A6F2C"/>
    <w:rsid w:val="005B52B9"/>
    <w:rsid w:val="005C2036"/>
    <w:rsid w:val="005C2304"/>
    <w:rsid w:val="005C3819"/>
    <w:rsid w:val="005E287C"/>
    <w:rsid w:val="005F3133"/>
    <w:rsid w:val="005F44AE"/>
    <w:rsid w:val="005F64CA"/>
    <w:rsid w:val="00607FC7"/>
    <w:rsid w:val="00614081"/>
    <w:rsid w:val="00622E7B"/>
    <w:rsid w:val="00636DC7"/>
    <w:rsid w:val="006373EF"/>
    <w:rsid w:val="00641113"/>
    <w:rsid w:val="00644C46"/>
    <w:rsid w:val="00660FD9"/>
    <w:rsid w:val="00663019"/>
    <w:rsid w:val="00663F38"/>
    <w:rsid w:val="006644E9"/>
    <w:rsid w:val="006672E1"/>
    <w:rsid w:val="00677DA1"/>
    <w:rsid w:val="0068508A"/>
    <w:rsid w:val="00686796"/>
    <w:rsid w:val="006915CD"/>
    <w:rsid w:val="00696128"/>
    <w:rsid w:val="006973E7"/>
    <w:rsid w:val="006A4CE7"/>
    <w:rsid w:val="006C01A1"/>
    <w:rsid w:val="006D1E84"/>
    <w:rsid w:val="006D4F6A"/>
    <w:rsid w:val="006D6AAA"/>
    <w:rsid w:val="006D6D35"/>
    <w:rsid w:val="006E1C68"/>
    <w:rsid w:val="006E3B47"/>
    <w:rsid w:val="006E4101"/>
    <w:rsid w:val="006E537C"/>
    <w:rsid w:val="006F2F24"/>
    <w:rsid w:val="006F5BC5"/>
    <w:rsid w:val="006F6B2B"/>
    <w:rsid w:val="00701EB0"/>
    <w:rsid w:val="0070523F"/>
    <w:rsid w:val="00705B03"/>
    <w:rsid w:val="007074F2"/>
    <w:rsid w:val="0071095F"/>
    <w:rsid w:val="00711EFA"/>
    <w:rsid w:val="00726067"/>
    <w:rsid w:val="0072704B"/>
    <w:rsid w:val="00731748"/>
    <w:rsid w:val="0073676A"/>
    <w:rsid w:val="00742741"/>
    <w:rsid w:val="00744F91"/>
    <w:rsid w:val="00762A78"/>
    <w:rsid w:val="00772F4B"/>
    <w:rsid w:val="0077796E"/>
    <w:rsid w:val="00782204"/>
    <w:rsid w:val="0078317D"/>
    <w:rsid w:val="00783721"/>
    <w:rsid w:val="00787313"/>
    <w:rsid w:val="007A460D"/>
    <w:rsid w:val="007B2943"/>
    <w:rsid w:val="007B2AA9"/>
    <w:rsid w:val="007B767A"/>
    <w:rsid w:val="007C35FF"/>
    <w:rsid w:val="007C54B7"/>
    <w:rsid w:val="007D00C7"/>
    <w:rsid w:val="007D1956"/>
    <w:rsid w:val="007D4CF9"/>
    <w:rsid w:val="007D6BB1"/>
    <w:rsid w:val="007E17B7"/>
    <w:rsid w:val="007E1E98"/>
    <w:rsid w:val="007E2677"/>
    <w:rsid w:val="007E58FE"/>
    <w:rsid w:val="007F7C3E"/>
    <w:rsid w:val="007F7E80"/>
    <w:rsid w:val="00801EE8"/>
    <w:rsid w:val="00807D19"/>
    <w:rsid w:val="00827D12"/>
    <w:rsid w:val="008328D2"/>
    <w:rsid w:val="00835988"/>
    <w:rsid w:val="00836F03"/>
    <w:rsid w:val="008378CA"/>
    <w:rsid w:val="00841FFE"/>
    <w:rsid w:val="00842496"/>
    <w:rsid w:val="0084283D"/>
    <w:rsid w:val="00842F6B"/>
    <w:rsid w:val="008554B1"/>
    <w:rsid w:val="00860062"/>
    <w:rsid w:val="00860F3E"/>
    <w:rsid w:val="00861A88"/>
    <w:rsid w:val="00861C78"/>
    <w:rsid w:val="00863549"/>
    <w:rsid w:val="008701C8"/>
    <w:rsid w:val="00874A5C"/>
    <w:rsid w:val="00874E3E"/>
    <w:rsid w:val="00875ADC"/>
    <w:rsid w:val="008764C9"/>
    <w:rsid w:val="0087723F"/>
    <w:rsid w:val="00890823"/>
    <w:rsid w:val="00897E0B"/>
    <w:rsid w:val="008A2193"/>
    <w:rsid w:val="008A2F04"/>
    <w:rsid w:val="008B2A53"/>
    <w:rsid w:val="008C4F22"/>
    <w:rsid w:val="008C6A37"/>
    <w:rsid w:val="008C6E6D"/>
    <w:rsid w:val="008D2459"/>
    <w:rsid w:val="008E2877"/>
    <w:rsid w:val="008F0E91"/>
    <w:rsid w:val="008F0FF7"/>
    <w:rsid w:val="009005A5"/>
    <w:rsid w:val="0090259C"/>
    <w:rsid w:val="00903C51"/>
    <w:rsid w:val="009063F7"/>
    <w:rsid w:val="00907CD9"/>
    <w:rsid w:val="00912B6D"/>
    <w:rsid w:val="00913F3A"/>
    <w:rsid w:val="009158BA"/>
    <w:rsid w:val="00915A74"/>
    <w:rsid w:val="009163F1"/>
    <w:rsid w:val="0093227B"/>
    <w:rsid w:val="009359AB"/>
    <w:rsid w:val="00935F34"/>
    <w:rsid w:val="00944338"/>
    <w:rsid w:val="0094486D"/>
    <w:rsid w:val="00945731"/>
    <w:rsid w:val="0094582C"/>
    <w:rsid w:val="0095076C"/>
    <w:rsid w:val="009561D9"/>
    <w:rsid w:val="009608D1"/>
    <w:rsid w:val="009609EC"/>
    <w:rsid w:val="0096292A"/>
    <w:rsid w:val="0096450F"/>
    <w:rsid w:val="009670D3"/>
    <w:rsid w:val="00970EBA"/>
    <w:rsid w:val="0097169C"/>
    <w:rsid w:val="0097401A"/>
    <w:rsid w:val="0097463B"/>
    <w:rsid w:val="009748B3"/>
    <w:rsid w:val="00977747"/>
    <w:rsid w:val="009856BE"/>
    <w:rsid w:val="00986186"/>
    <w:rsid w:val="00987C53"/>
    <w:rsid w:val="00992618"/>
    <w:rsid w:val="009A5EA7"/>
    <w:rsid w:val="009A736C"/>
    <w:rsid w:val="009B065A"/>
    <w:rsid w:val="009C2B42"/>
    <w:rsid w:val="009D2A09"/>
    <w:rsid w:val="009D6B24"/>
    <w:rsid w:val="009D7F05"/>
    <w:rsid w:val="009E4B00"/>
    <w:rsid w:val="009E5170"/>
    <w:rsid w:val="00A03A1F"/>
    <w:rsid w:val="00A06ED4"/>
    <w:rsid w:val="00A128B9"/>
    <w:rsid w:val="00A12C4D"/>
    <w:rsid w:val="00A22AA3"/>
    <w:rsid w:val="00A234BE"/>
    <w:rsid w:val="00A24967"/>
    <w:rsid w:val="00A30A11"/>
    <w:rsid w:val="00A37725"/>
    <w:rsid w:val="00A44C2C"/>
    <w:rsid w:val="00A624C7"/>
    <w:rsid w:val="00A624D9"/>
    <w:rsid w:val="00A629D6"/>
    <w:rsid w:val="00A6501B"/>
    <w:rsid w:val="00A66712"/>
    <w:rsid w:val="00A740B3"/>
    <w:rsid w:val="00A777ED"/>
    <w:rsid w:val="00A809E7"/>
    <w:rsid w:val="00A81BCD"/>
    <w:rsid w:val="00A95403"/>
    <w:rsid w:val="00AA68B6"/>
    <w:rsid w:val="00AB5316"/>
    <w:rsid w:val="00AC1E52"/>
    <w:rsid w:val="00AC6357"/>
    <w:rsid w:val="00AD014C"/>
    <w:rsid w:val="00AD69C1"/>
    <w:rsid w:val="00AD7D5D"/>
    <w:rsid w:val="00AE4222"/>
    <w:rsid w:val="00AE6AE8"/>
    <w:rsid w:val="00AF2486"/>
    <w:rsid w:val="00AF4D72"/>
    <w:rsid w:val="00B00FB6"/>
    <w:rsid w:val="00B01A71"/>
    <w:rsid w:val="00B02AAB"/>
    <w:rsid w:val="00B03D36"/>
    <w:rsid w:val="00B0568E"/>
    <w:rsid w:val="00B13BF6"/>
    <w:rsid w:val="00B21C64"/>
    <w:rsid w:val="00B308FD"/>
    <w:rsid w:val="00B33FF0"/>
    <w:rsid w:val="00B43D44"/>
    <w:rsid w:val="00B51C8A"/>
    <w:rsid w:val="00B556F8"/>
    <w:rsid w:val="00B60107"/>
    <w:rsid w:val="00B66FD7"/>
    <w:rsid w:val="00B70C2D"/>
    <w:rsid w:val="00B73F64"/>
    <w:rsid w:val="00B7762A"/>
    <w:rsid w:val="00B80C79"/>
    <w:rsid w:val="00B874B3"/>
    <w:rsid w:val="00B900E0"/>
    <w:rsid w:val="00B92C54"/>
    <w:rsid w:val="00B95E7D"/>
    <w:rsid w:val="00BA5CB0"/>
    <w:rsid w:val="00BA677D"/>
    <w:rsid w:val="00BA691A"/>
    <w:rsid w:val="00BB0B65"/>
    <w:rsid w:val="00BC1FB1"/>
    <w:rsid w:val="00BC2E3D"/>
    <w:rsid w:val="00BC3BDA"/>
    <w:rsid w:val="00BD1350"/>
    <w:rsid w:val="00BF04F0"/>
    <w:rsid w:val="00BF1E48"/>
    <w:rsid w:val="00C01777"/>
    <w:rsid w:val="00C070A7"/>
    <w:rsid w:val="00C15C82"/>
    <w:rsid w:val="00C16C28"/>
    <w:rsid w:val="00C35D06"/>
    <w:rsid w:val="00C405A4"/>
    <w:rsid w:val="00C432B7"/>
    <w:rsid w:val="00C4578E"/>
    <w:rsid w:val="00C45D74"/>
    <w:rsid w:val="00C622E8"/>
    <w:rsid w:val="00C66410"/>
    <w:rsid w:val="00C7347C"/>
    <w:rsid w:val="00C77D0E"/>
    <w:rsid w:val="00C85680"/>
    <w:rsid w:val="00C9452F"/>
    <w:rsid w:val="00C94880"/>
    <w:rsid w:val="00C9589C"/>
    <w:rsid w:val="00C96A65"/>
    <w:rsid w:val="00CA1BAF"/>
    <w:rsid w:val="00CA219F"/>
    <w:rsid w:val="00CA2A70"/>
    <w:rsid w:val="00CB452E"/>
    <w:rsid w:val="00CB5B1F"/>
    <w:rsid w:val="00CC1251"/>
    <w:rsid w:val="00CC2522"/>
    <w:rsid w:val="00CC4293"/>
    <w:rsid w:val="00CC50F7"/>
    <w:rsid w:val="00CC700B"/>
    <w:rsid w:val="00CE2A94"/>
    <w:rsid w:val="00CE4931"/>
    <w:rsid w:val="00CE6D65"/>
    <w:rsid w:val="00CF0986"/>
    <w:rsid w:val="00CF2240"/>
    <w:rsid w:val="00CF7B1D"/>
    <w:rsid w:val="00D021B1"/>
    <w:rsid w:val="00D1027C"/>
    <w:rsid w:val="00D25C54"/>
    <w:rsid w:val="00D27CFC"/>
    <w:rsid w:val="00D30AC1"/>
    <w:rsid w:val="00D31E9E"/>
    <w:rsid w:val="00D3390D"/>
    <w:rsid w:val="00D3626F"/>
    <w:rsid w:val="00D5002C"/>
    <w:rsid w:val="00D50044"/>
    <w:rsid w:val="00D51E68"/>
    <w:rsid w:val="00D57213"/>
    <w:rsid w:val="00D61EF1"/>
    <w:rsid w:val="00D6595E"/>
    <w:rsid w:val="00D733DD"/>
    <w:rsid w:val="00D86FEC"/>
    <w:rsid w:val="00D90BFF"/>
    <w:rsid w:val="00D91658"/>
    <w:rsid w:val="00D95CCB"/>
    <w:rsid w:val="00DA583E"/>
    <w:rsid w:val="00DA5FB8"/>
    <w:rsid w:val="00DB656F"/>
    <w:rsid w:val="00DC0939"/>
    <w:rsid w:val="00DC558E"/>
    <w:rsid w:val="00DD6C7D"/>
    <w:rsid w:val="00DF0D12"/>
    <w:rsid w:val="00DF180B"/>
    <w:rsid w:val="00E026B4"/>
    <w:rsid w:val="00E10487"/>
    <w:rsid w:val="00E17A5A"/>
    <w:rsid w:val="00E20F42"/>
    <w:rsid w:val="00E261CA"/>
    <w:rsid w:val="00E3022B"/>
    <w:rsid w:val="00E30383"/>
    <w:rsid w:val="00E413B7"/>
    <w:rsid w:val="00E41CFE"/>
    <w:rsid w:val="00E42EF8"/>
    <w:rsid w:val="00E44912"/>
    <w:rsid w:val="00E54107"/>
    <w:rsid w:val="00E71507"/>
    <w:rsid w:val="00E76AD3"/>
    <w:rsid w:val="00E802CA"/>
    <w:rsid w:val="00E81F5E"/>
    <w:rsid w:val="00E83D81"/>
    <w:rsid w:val="00E910DE"/>
    <w:rsid w:val="00E919EB"/>
    <w:rsid w:val="00E94E00"/>
    <w:rsid w:val="00EA382F"/>
    <w:rsid w:val="00EB0298"/>
    <w:rsid w:val="00ED22BD"/>
    <w:rsid w:val="00ED3718"/>
    <w:rsid w:val="00ED4AF7"/>
    <w:rsid w:val="00EE0863"/>
    <w:rsid w:val="00EE0C62"/>
    <w:rsid w:val="00EE4C0E"/>
    <w:rsid w:val="00EE5CD1"/>
    <w:rsid w:val="00EF3E0B"/>
    <w:rsid w:val="00F00D71"/>
    <w:rsid w:val="00F01E10"/>
    <w:rsid w:val="00F064D1"/>
    <w:rsid w:val="00F0739B"/>
    <w:rsid w:val="00F108C0"/>
    <w:rsid w:val="00F12D5C"/>
    <w:rsid w:val="00F1375B"/>
    <w:rsid w:val="00F163CE"/>
    <w:rsid w:val="00F206B3"/>
    <w:rsid w:val="00F27EC5"/>
    <w:rsid w:val="00F32236"/>
    <w:rsid w:val="00F33F92"/>
    <w:rsid w:val="00F3535D"/>
    <w:rsid w:val="00F436B7"/>
    <w:rsid w:val="00F448F1"/>
    <w:rsid w:val="00F5122D"/>
    <w:rsid w:val="00F5219E"/>
    <w:rsid w:val="00F57570"/>
    <w:rsid w:val="00F6168C"/>
    <w:rsid w:val="00F64D05"/>
    <w:rsid w:val="00F7183B"/>
    <w:rsid w:val="00F72779"/>
    <w:rsid w:val="00F72EF2"/>
    <w:rsid w:val="00F73FE0"/>
    <w:rsid w:val="00F74EA1"/>
    <w:rsid w:val="00F80113"/>
    <w:rsid w:val="00F874B3"/>
    <w:rsid w:val="00F87CD0"/>
    <w:rsid w:val="00F929C3"/>
    <w:rsid w:val="00FA0155"/>
    <w:rsid w:val="00FA5C7D"/>
    <w:rsid w:val="00FB1AB4"/>
    <w:rsid w:val="00FB4180"/>
    <w:rsid w:val="00FB4BC9"/>
    <w:rsid w:val="00FB6589"/>
    <w:rsid w:val="00FC5389"/>
    <w:rsid w:val="00FC5467"/>
    <w:rsid w:val="00FC67D5"/>
    <w:rsid w:val="00FD5A52"/>
    <w:rsid w:val="00FE3E43"/>
    <w:rsid w:val="00FE49D5"/>
    <w:rsid w:val="00FF1413"/>
    <w:rsid w:val="00FF2212"/>
    <w:rsid w:val="00FF4492"/>
    <w:rsid w:val="00F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1AFDA"/>
  <w15:docId w15:val="{3572757F-5919-4165-98C3-8F3666C6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4C7"/>
    <w:rPr>
      <w:color w:val="595959" w:themeColor="text1" w:themeTint="A6"/>
      <w:sz w:val="1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7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7D12"/>
    <w:rPr>
      <w:lang w:val="en-IE"/>
    </w:rPr>
  </w:style>
  <w:style w:type="paragraph" w:styleId="Footer">
    <w:name w:val="footer"/>
    <w:basedOn w:val="Normal"/>
    <w:link w:val="FooterChar"/>
    <w:uiPriority w:val="99"/>
    <w:semiHidden/>
    <w:unhideWhenUsed/>
    <w:rsid w:val="00827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7D12"/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D12"/>
    <w:rPr>
      <w:rFonts w:ascii="Tahoma" w:hAnsi="Tahoma" w:cs="Tahoma"/>
      <w:sz w:val="16"/>
      <w:szCs w:val="16"/>
      <w:lang w:val="en-IE"/>
    </w:rPr>
  </w:style>
  <w:style w:type="paragraph" w:styleId="NoSpacing">
    <w:name w:val="No Spacing"/>
    <w:uiPriority w:val="1"/>
    <w:qFormat/>
    <w:rsid w:val="00A22AA3"/>
    <w:pPr>
      <w:spacing w:after="0" w:line="240" w:lineRule="auto"/>
    </w:pPr>
    <w:rPr>
      <w:lang w:val="en-IE"/>
    </w:rPr>
  </w:style>
  <w:style w:type="paragraph" w:styleId="ListParagraph">
    <w:name w:val="List Paragraph"/>
    <w:basedOn w:val="Normal"/>
    <w:uiPriority w:val="34"/>
    <w:qFormat/>
    <w:rsid w:val="007C35FF"/>
    <w:pPr>
      <w:ind w:left="720"/>
      <w:contextualSpacing/>
    </w:pPr>
  </w:style>
  <w:style w:type="paragraph" w:customStyle="1" w:styleId="Default">
    <w:name w:val="Default"/>
    <w:rsid w:val="004D7E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5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+3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Patricia Gannon</cp:lastModifiedBy>
  <cp:revision>2</cp:revision>
  <cp:lastPrinted>2020-12-07T11:57:00Z</cp:lastPrinted>
  <dcterms:created xsi:type="dcterms:W3CDTF">2021-06-25T12:37:00Z</dcterms:created>
  <dcterms:modified xsi:type="dcterms:W3CDTF">2021-06-25T12:37:00Z</dcterms:modified>
</cp:coreProperties>
</file>